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______-280__/2026</w:t>
      </w:r>
    </w:p>
    <w:p>
      <w:pPr>
        <w:spacing w:before="0" w:after="0"/>
        <w:ind w:firstLine="709"/>
        <w:jc w:val="center"/>
        <w:rPr>
          <w:sz w:val="27"/>
          <w:szCs w:val="27"/>
        </w:rPr>
      </w:pP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ПОСТАНОВЛЕНИЕ</w:t>
      </w: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79"/>
        <w:gridCol w:w="4797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10 января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9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2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</w:t>
      </w:r>
      <w:r>
        <w:rPr>
          <w:rStyle w:val="cat-FIOgrp-10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 в отношении: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Нестеренко </w:t>
      </w:r>
      <w:r>
        <w:rPr>
          <w:rStyle w:val="cat-UserDefinedgrp-30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3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гражданина Российской Федерации; место регистр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ации и проживания: </w:t>
      </w:r>
      <w:r>
        <w:rPr>
          <w:rStyle w:val="cat-Addressgrp-3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не работающего; </w:t>
      </w:r>
      <w:r>
        <w:rPr>
          <w:rStyle w:val="cat-PassportDatagrp-24rplc-1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8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9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ст.7.27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09.01.2026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15 час. 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Style w:val="cat-FIOgrp-10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находясь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помещении </w:t>
      </w:r>
      <w:r>
        <w:rPr>
          <w:rFonts w:ascii="Times New Roman" w:eastAsia="Times New Roman" w:hAnsi="Times New Roman" w:cs="Times New Roman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Лента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расположенном по адресу: </w:t>
      </w:r>
      <w:r>
        <w:rPr>
          <w:rStyle w:val="cat-Addressgrp-4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свободного доступа, тайно, из 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ыстных побуждений тайно похитил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хлеб Бородинский (заварной) 400 г (СП) в количестве 1 шт. на сумму </w:t>
      </w:r>
      <w:r>
        <w:rPr>
          <w:rStyle w:val="cat-Sumgrp-15rplc-1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12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вес 1 кг в количестве 0,192 кг на сумму </w:t>
      </w:r>
      <w:r>
        <w:rPr>
          <w:rStyle w:val="cat-Sumgrp-16rplc-2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Буженина </w:t>
      </w:r>
      <w:r>
        <w:rPr>
          <w:rFonts w:ascii="Times New Roman" w:eastAsia="Times New Roman" w:hAnsi="Times New Roman" w:cs="Times New Roman"/>
          <w:sz w:val="28"/>
          <w:szCs w:val="28"/>
        </w:rPr>
        <w:t>Bonvida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Петербургская запеч. Вес 0,409 кг на сумму </w:t>
      </w:r>
      <w:r>
        <w:rPr>
          <w:rStyle w:val="cat-Sumgrp-17rplc-2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хлеб бездрожжевой 400 г (СП) в количестве 1 шт. на сумму </w:t>
      </w:r>
      <w:r>
        <w:rPr>
          <w:rStyle w:val="cat-Sumgrp-15rplc-2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сметана Простоквашино 10% без змж 300 г в количестве 1 шт. на сумму </w:t>
      </w:r>
      <w:r>
        <w:rPr>
          <w:rStyle w:val="cat-Sumgrp-18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салат шавернма в количестве 0,380 кг на сумму </w:t>
      </w:r>
      <w:r>
        <w:rPr>
          <w:rStyle w:val="cat-Sumgrp-19rplc-2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причинив своими действиями </w:t>
      </w:r>
      <w:r>
        <w:rPr>
          <w:rStyle w:val="cat-OrganizationNamegrp-25rplc-25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материальный ущерб на общую сумму </w:t>
      </w:r>
      <w:r>
        <w:rPr>
          <w:rStyle w:val="cat-Sumgrp-20rplc-26"/>
          <w:rFonts w:ascii="Times New Roman" w:eastAsia="Times New Roman" w:hAnsi="Times New Roman" w:cs="Times New Roman"/>
          <w:sz w:val="28"/>
          <w:szCs w:val="28"/>
        </w:rPr>
        <w:t>сумма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Style w:val="cat-FIOgrp-10rplc-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вину в совершении правонарушения признал, пояснив, что похитил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eastAsia="Times New Roman" w:hAnsi="Times New Roman" w:cs="Times New Roman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Лента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на </w:t>
      </w:r>
      <w:r>
        <w:rPr>
          <w:rStyle w:val="cat-Addressgrp-5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вышеуказанный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sz w:val="28"/>
          <w:szCs w:val="28"/>
        </w:rPr>
        <w:t>овар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В содеянном раскаивается.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Представитель потерпевшего </w:t>
      </w:r>
      <w:r>
        <w:rPr>
          <w:rStyle w:val="cat-OrganizationNamegrp-25rplc-29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3rplc-3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судебное заседание не явился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 месте и времени судебного заседания извещен надлежащим образом, об отложении судебно</w:t>
      </w:r>
      <w:r>
        <w:rPr>
          <w:rFonts w:ascii="Times New Roman" w:eastAsia="Times New Roman" w:hAnsi="Times New Roman" w:cs="Times New Roman"/>
          <w:sz w:val="28"/>
          <w:szCs w:val="28"/>
        </w:rPr>
        <w:t>го заседания не ходатайствовал.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представителя </w:t>
      </w:r>
      <w:r>
        <w:rPr>
          <w:rFonts w:ascii="Times New Roman" w:eastAsia="Times New Roman" w:hAnsi="Times New Roman" w:cs="Times New Roman"/>
          <w:sz w:val="28"/>
          <w:szCs w:val="28"/>
        </w:rPr>
        <w:t>потерпевшего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Огласив протокол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заслушав </w:t>
      </w:r>
      <w:r>
        <w:rPr>
          <w:rStyle w:val="cat-FIOgrp-10rplc-3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исследовав письменные материалы дела, мировой судья пришел к следующему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Частью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статьи 7.27 КоАП РФ предусмотрена административная ответственность за мелкое хищение чужого имущества,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более </w:t>
      </w:r>
      <w:r>
        <w:rPr>
          <w:rStyle w:val="cat-SumInWordsgrp-21rplc-32"/>
          <w:rFonts w:ascii="Times New Roman" w:eastAsia="Times New Roman" w:hAnsi="Times New Roman" w:cs="Times New Roman"/>
          <w:sz w:val="28"/>
          <w:szCs w:val="28"/>
        </w:rPr>
        <w:t>сумма прописью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 не более </w:t>
      </w:r>
      <w:r>
        <w:rPr>
          <w:rStyle w:val="cat-SumInWordsgrp-22rplc-33"/>
          <w:rFonts w:ascii="Times New Roman" w:eastAsia="Times New Roman" w:hAnsi="Times New Roman" w:cs="Times New Roman"/>
          <w:sz w:val="28"/>
          <w:szCs w:val="28"/>
        </w:rPr>
        <w:t>сумма прописью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кражи, мошенничества, </w:t>
      </w:r>
      <w:r>
        <w:rPr>
          <w:rFonts w:ascii="Times New Roman" w:eastAsia="Times New Roman" w:hAnsi="Times New Roman" w:cs="Times New Roman"/>
          <w:sz w:val="28"/>
          <w:szCs w:val="28"/>
        </w:rPr>
        <w:t>присвоения или растраты при отсу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тствии признаков преступлений,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статьей 14.15.3 настоящего Кодекса.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Мелкое хищение путем кражи образует состав административного правонарушения с момента тайного изъятия чужого имущества и возможности им распорядится. С субъективной стороны хищение предполагает наличие у виновного лица прямого умысла, направленного на завладение чужим имуществом с целью обращения его в свою пользу.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FIOgrp-10rplc-3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хищения </w:t>
      </w:r>
      <w:r>
        <w:rPr>
          <w:rFonts w:ascii="Times New Roman" w:eastAsia="Times New Roman" w:hAnsi="Times New Roman" w:cs="Times New Roman"/>
          <w:sz w:val="28"/>
          <w:szCs w:val="28"/>
        </w:rPr>
        <w:t>09.01.2026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подтверждается исследованными судом: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09.01.2026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399889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заявлением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менеджера ОБ </w:t>
      </w:r>
      <w:r>
        <w:rPr>
          <w:rStyle w:val="cat-OrganizationNamegrp-25rplc-37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3rplc-3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справкой об ущербе от </w:t>
      </w:r>
      <w:r>
        <w:rPr>
          <w:rFonts w:ascii="Times New Roman" w:eastAsia="Times New Roman" w:hAnsi="Times New Roman" w:cs="Times New Roman"/>
          <w:sz w:val="28"/>
          <w:szCs w:val="28"/>
        </w:rPr>
        <w:t>09.01.2026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фототаблицей от </w:t>
      </w:r>
      <w:r>
        <w:rPr>
          <w:rFonts w:ascii="Times New Roman" w:eastAsia="Times New Roman" w:hAnsi="Times New Roman" w:cs="Times New Roman"/>
          <w:sz w:val="28"/>
          <w:szCs w:val="28"/>
        </w:rPr>
        <w:t>09.01.2026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объяснением </w:t>
      </w:r>
      <w:r>
        <w:rPr>
          <w:rFonts w:ascii="Times New Roman" w:eastAsia="Times New Roman" w:hAnsi="Times New Roman" w:cs="Times New Roman"/>
          <w:sz w:val="28"/>
          <w:szCs w:val="28"/>
        </w:rPr>
        <w:t>свидетеля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09.01.2026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объяснением </w:t>
      </w:r>
      <w:r>
        <w:rPr>
          <w:rStyle w:val="cat-FIOgrp-10rplc-4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09.01.2026</w:t>
      </w:r>
      <w:r>
        <w:rPr>
          <w:rFonts w:ascii="Times New Roman" w:eastAsia="Times New Roman" w:hAnsi="Times New Roman" w:cs="Times New Roman"/>
          <w:sz w:val="28"/>
          <w:szCs w:val="28"/>
        </w:rPr>
        <w:t>; рапортом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09.01.2026.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оценке объяснений </w:t>
      </w:r>
      <w:r>
        <w:rPr>
          <w:rStyle w:val="cat-FIOgrp-10rplc-4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учитывается, что при даче объяснений ему были разъяснены процессуальные права, предусмотренные ст. 25.1 Кодекса Российской Федерации об административных правонарушениях, и положения ст. 51 Конституции РФ о праве не свидетельствовать против себя.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Поскольку в действиях </w:t>
      </w:r>
      <w:r>
        <w:rPr>
          <w:rStyle w:val="cat-FIOgrp-10rplc-4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присутствовал умысел на завладение похищенного имущества, и произошло его фактическое изъятие, содеянное образует состав правонарушения, предусмотренный ч. 2 ст. 7.27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вина </w:t>
      </w:r>
      <w:r>
        <w:rPr>
          <w:rStyle w:val="cat-FIOgrp-10rplc-4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факту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мелкого хищения чужого имущества стоимость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более </w:t>
      </w:r>
      <w:r>
        <w:rPr>
          <w:rStyle w:val="cat-SumInWordsgrp-21rplc-48"/>
          <w:rFonts w:ascii="Times New Roman" w:eastAsia="Times New Roman" w:hAnsi="Times New Roman" w:cs="Times New Roman"/>
          <w:sz w:val="28"/>
          <w:szCs w:val="28"/>
        </w:rPr>
        <w:t>сумма прописью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 не более </w:t>
      </w:r>
      <w:r>
        <w:rPr>
          <w:rStyle w:val="cat-SumInWordsgrp-22rplc-49"/>
          <w:rFonts w:ascii="Times New Roman" w:eastAsia="Times New Roman" w:hAnsi="Times New Roman" w:cs="Times New Roman"/>
          <w:sz w:val="28"/>
          <w:szCs w:val="28"/>
        </w:rPr>
        <w:t>сумма прописью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кражи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нашла свое подтверждение.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Перечисленные выше доказательства отвечают требованиям закона, их объем достаточен для разрешения дела и в своей совокупности они без сомнений и противоречий позволяют прийти к выводу, что </w:t>
      </w:r>
      <w:r>
        <w:rPr>
          <w:rStyle w:val="cat-FIOgrp-10rplc-5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совершил мелкое хищение чужого имущества путем кражи.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FIOgrp-10rplc-5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Style w:val="cat-FIOgrp-10rplc-5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находится в трудоспособном возрасте и не лишен возможности к получению доходов.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смягчающим административную ответственность, является признание вины.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</w:t>
      </w:r>
      <w:r>
        <w:rPr>
          <w:rFonts w:ascii="Times New Roman" w:eastAsia="Times New Roman" w:hAnsi="Times New Roman" w:cs="Times New Roman"/>
          <w:sz w:val="28"/>
          <w:szCs w:val="28"/>
        </w:rPr>
        <w:t>тягчающих административную о</w:t>
      </w:r>
      <w:r>
        <w:rPr>
          <w:rFonts w:ascii="Times New Roman" w:eastAsia="Times New Roman" w:hAnsi="Times New Roman" w:cs="Times New Roman"/>
          <w:sz w:val="28"/>
          <w:szCs w:val="28"/>
        </w:rPr>
        <w:t>тветственность,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Назначая административное наказание </w:t>
      </w:r>
      <w:r>
        <w:rPr>
          <w:rStyle w:val="cat-FIOgrp-10rplc-5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 учитывает характер и обстоятельства совершенного административного правонарушения против собственности, обстоятельства содеян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ного, отсутствие обстоятельств,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отягчающих административную ответственность, личность виновного лица, его имущественное положение, состояние здоровья.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изложенных обстоятельствах, мировой судья приходит к выводу о назначении </w:t>
      </w:r>
      <w:r>
        <w:rPr>
          <w:rStyle w:val="cat-FIOgrp-10rplc-5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наказания в пределах санкции ч. 2 ст. 7.27 КоАП РФ, в соответствии с требованиями статей 3.1, 3.5 и 4.1 КоАП РФ,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виде обязательных работ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статьями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23.1, 29.5, 29.6, 29.10 КоАП РФ, мировой судья,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ризнать </w:t>
      </w:r>
      <w:r>
        <w:rPr>
          <w:rStyle w:val="cat-FIOgrp-11rplc-5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30rplc-5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виновным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и назначить ему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обязательных работ сроком на 20 (двадцать) часов.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Исполнение постановления о назначении наказания в виде обязательных работ возложить на отделение судебных приставов по </w:t>
      </w:r>
      <w:r>
        <w:rPr>
          <w:rStyle w:val="cat-Addressgrp-0rplc-5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Style w:val="cat-Addressgrp-6rplc-5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лицу, в отношении которого вынесено постановление, что в соответствии с требованиями ст.32.13 КоАП РФ 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 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вызову. Предоставление лицу, которому назначено административное наказание в виде обязательных работ, ежегодного оплачиваемого отпуска по основному месту работы не приостанавливает исполнение административного наказания в виде обязательных работ. Обязательные работы выполняются лицом, которому назначено административное наказание в виде обязательных работ, на безвозмездной основе.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5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Style w:val="cat-FIOgrp-14rplc-6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20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4rplc-6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9rplc-3">
    <w:name w:val="cat-FIO grp-9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FIOgrp-10rplc-5">
    <w:name w:val="cat-FIO grp-10 rplc-5"/>
    <w:basedOn w:val="DefaultParagraphFont"/>
  </w:style>
  <w:style w:type="character" w:customStyle="1" w:styleId="cat-UserDefinedgrp-30rplc-7">
    <w:name w:val="cat-UserDefined grp-30 rplc-7"/>
    <w:basedOn w:val="DefaultParagraphFont"/>
  </w:style>
  <w:style w:type="character" w:customStyle="1" w:styleId="cat-ExternalSystemDefinedgrp-27rplc-8">
    <w:name w:val="cat-ExternalSystemDefined grp-27 rplc-8"/>
    <w:basedOn w:val="DefaultParagraphFont"/>
  </w:style>
  <w:style w:type="character" w:customStyle="1" w:styleId="cat-PassportDatagrp-23rplc-9">
    <w:name w:val="cat-PassportData grp-23 rplc-9"/>
    <w:basedOn w:val="DefaultParagraphFont"/>
  </w:style>
  <w:style w:type="character" w:customStyle="1" w:styleId="cat-Addressgrp-3rplc-10">
    <w:name w:val="cat-Address grp-3 rplc-10"/>
    <w:basedOn w:val="DefaultParagraphFont"/>
  </w:style>
  <w:style w:type="character" w:customStyle="1" w:styleId="cat-PassportDatagrp-24rplc-11">
    <w:name w:val="cat-PassportData grp-24 rplc-11"/>
    <w:basedOn w:val="DefaultParagraphFont"/>
  </w:style>
  <w:style w:type="character" w:customStyle="1" w:styleId="cat-ExternalSystemDefinedgrp-28rplc-12">
    <w:name w:val="cat-ExternalSystemDefined grp-28 rplc-12"/>
    <w:basedOn w:val="DefaultParagraphFont"/>
  </w:style>
  <w:style w:type="character" w:customStyle="1" w:styleId="cat-ExternalSystemDefinedgrp-29rplc-13">
    <w:name w:val="cat-ExternalSystemDefined grp-29 rplc-13"/>
    <w:basedOn w:val="DefaultParagraphFont"/>
  </w:style>
  <w:style w:type="character" w:customStyle="1" w:styleId="cat-FIOgrp-10rplc-16">
    <w:name w:val="cat-FIO grp-10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Sumgrp-15rplc-18">
    <w:name w:val="cat-Sum grp-15 rplc-18"/>
    <w:basedOn w:val="DefaultParagraphFont"/>
  </w:style>
  <w:style w:type="character" w:customStyle="1" w:styleId="cat-FIOgrp-12rplc-19">
    <w:name w:val="cat-FIO grp-12 rplc-19"/>
    <w:basedOn w:val="DefaultParagraphFont"/>
  </w:style>
  <w:style w:type="character" w:customStyle="1" w:styleId="cat-Sumgrp-16rplc-20">
    <w:name w:val="cat-Sum grp-16 rplc-20"/>
    <w:basedOn w:val="DefaultParagraphFont"/>
  </w:style>
  <w:style w:type="character" w:customStyle="1" w:styleId="cat-Sumgrp-17rplc-21">
    <w:name w:val="cat-Sum grp-17 rplc-21"/>
    <w:basedOn w:val="DefaultParagraphFont"/>
  </w:style>
  <w:style w:type="character" w:customStyle="1" w:styleId="cat-Sumgrp-15rplc-22">
    <w:name w:val="cat-Sum grp-15 rplc-22"/>
    <w:basedOn w:val="DefaultParagraphFont"/>
  </w:style>
  <w:style w:type="character" w:customStyle="1" w:styleId="cat-Sumgrp-18rplc-23">
    <w:name w:val="cat-Sum grp-18 rplc-23"/>
    <w:basedOn w:val="DefaultParagraphFont"/>
  </w:style>
  <w:style w:type="character" w:customStyle="1" w:styleId="cat-Sumgrp-19rplc-24">
    <w:name w:val="cat-Sum grp-19 rplc-24"/>
    <w:basedOn w:val="DefaultParagraphFont"/>
  </w:style>
  <w:style w:type="character" w:customStyle="1" w:styleId="cat-OrganizationNamegrp-25rplc-25">
    <w:name w:val="cat-OrganizationName grp-25 rplc-25"/>
    <w:basedOn w:val="DefaultParagraphFont"/>
  </w:style>
  <w:style w:type="character" w:customStyle="1" w:styleId="cat-Sumgrp-20rplc-26">
    <w:name w:val="cat-Sum grp-20 rplc-26"/>
    <w:basedOn w:val="DefaultParagraphFont"/>
  </w:style>
  <w:style w:type="character" w:customStyle="1" w:styleId="cat-FIOgrp-10rplc-27">
    <w:name w:val="cat-FIO grp-10 rplc-27"/>
    <w:basedOn w:val="DefaultParagraphFont"/>
  </w:style>
  <w:style w:type="character" w:customStyle="1" w:styleId="cat-Addressgrp-5rplc-28">
    <w:name w:val="cat-Address grp-5 rplc-28"/>
    <w:basedOn w:val="DefaultParagraphFont"/>
  </w:style>
  <w:style w:type="character" w:customStyle="1" w:styleId="cat-OrganizationNamegrp-25rplc-29">
    <w:name w:val="cat-OrganizationName grp-25 rplc-29"/>
    <w:basedOn w:val="DefaultParagraphFont"/>
  </w:style>
  <w:style w:type="character" w:customStyle="1" w:styleId="cat-FIOgrp-13rplc-30">
    <w:name w:val="cat-FIO grp-13 rplc-30"/>
    <w:basedOn w:val="DefaultParagraphFont"/>
  </w:style>
  <w:style w:type="character" w:customStyle="1" w:styleId="cat-FIOgrp-10rplc-31">
    <w:name w:val="cat-FIO grp-10 rplc-31"/>
    <w:basedOn w:val="DefaultParagraphFont"/>
  </w:style>
  <w:style w:type="character" w:customStyle="1" w:styleId="cat-SumInWordsgrp-21rplc-32">
    <w:name w:val="cat-SumInWords grp-21 rplc-32"/>
    <w:basedOn w:val="DefaultParagraphFont"/>
  </w:style>
  <w:style w:type="character" w:customStyle="1" w:styleId="cat-SumInWordsgrp-22rplc-33">
    <w:name w:val="cat-SumInWords grp-22 rplc-33"/>
    <w:basedOn w:val="DefaultParagraphFont"/>
  </w:style>
  <w:style w:type="character" w:customStyle="1" w:styleId="cat-FIOgrp-10rplc-34">
    <w:name w:val="cat-FIO grp-10 rplc-34"/>
    <w:basedOn w:val="DefaultParagraphFont"/>
  </w:style>
  <w:style w:type="character" w:customStyle="1" w:styleId="cat-OrganizationNamegrp-25rplc-37">
    <w:name w:val="cat-OrganizationName grp-25 rplc-37"/>
    <w:basedOn w:val="DefaultParagraphFont"/>
  </w:style>
  <w:style w:type="character" w:customStyle="1" w:styleId="cat-FIOgrp-13rplc-38">
    <w:name w:val="cat-FIO grp-13 rplc-38"/>
    <w:basedOn w:val="DefaultParagraphFont"/>
  </w:style>
  <w:style w:type="character" w:customStyle="1" w:styleId="cat-FIOgrp-10rplc-42">
    <w:name w:val="cat-FIO grp-10 rplc-42"/>
    <w:basedOn w:val="DefaultParagraphFont"/>
  </w:style>
  <w:style w:type="character" w:customStyle="1" w:styleId="cat-FIOgrp-10rplc-45">
    <w:name w:val="cat-FIO grp-10 rplc-45"/>
    <w:basedOn w:val="DefaultParagraphFont"/>
  </w:style>
  <w:style w:type="character" w:customStyle="1" w:styleId="cat-FIOgrp-10rplc-46">
    <w:name w:val="cat-FIO grp-10 rplc-46"/>
    <w:basedOn w:val="DefaultParagraphFont"/>
  </w:style>
  <w:style w:type="character" w:customStyle="1" w:styleId="cat-FIOgrp-10rplc-47">
    <w:name w:val="cat-FIO grp-10 rplc-47"/>
    <w:basedOn w:val="DefaultParagraphFont"/>
  </w:style>
  <w:style w:type="character" w:customStyle="1" w:styleId="cat-SumInWordsgrp-21rplc-48">
    <w:name w:val="cat-SumInWords grp-21 rplc-48"/>
    <w:basedOn w:val="DefaultParagraphFont"/>
  </w:style>
  <w:style w:type="character" w:customStyle="1" w:styleId="cat-SumInWordsgrp-22rplc-49">
    <w:name w:val="cat-SumInWords grp-22 rplc-49"/>
    <w:basedOn w:val="DefaultParagraphFont"/>
  </w:style>
  <w:style w:type="character" w:customStyle="1" w:styleId="cat-FIOgrp-10rplc-50">
    <w:name w:val="cat-FIO grp-10 rplc-50"/>
    <w:basedOn w:val="DefaultParagraphFont"/>
  </w:style>
  <w:style w:type="character" w:customStyle="1" w:styleId="cat-FIOgrp-10rplc-51">
    <w:name w:val="cat-FIO grp-10 rplc-51"/>
    <w:basedOn w:val="DefaultParagraphFont"/>
  </w:style>
  <w:style w:type="character" w:customStyle="1" w:styleId="cat-FIOgrp-10rplc-52">
    <w:name w:val="cat-FIO grp-10 rplc-52"/>
    <w:basedOn w:val="DefaultParagraphFont"/>
  </w:style>
  <w:style w:type="character" w:customStyle="1" w:styleId="cat-FIOgrp-10rplc-53">
    <w:name w:val="cat-FIO grp-10 rplc-53"/>
    <w:basedOn w:val="DefaultParagraphFont"/>
  </w:style>
  <w:style w:type="character" w:customStyle="1" w:styleId="cat-FIOgrp-10rplc-54">
    <w:name w:val="cat-FIO grp-10 rplc-54"/>
    <w:basedOn w:val="DefaultParagraphFont"/>
  </w:style>
  <w:style w:type="character" w:customStyle="1" w:styleId="cat-FIOgrp-11rplc-55">
    <w:name w:val="cat-FIO grp-11 rplc-55"/>
    <w:basedOn w:val="DefaultParagraphFont"/>
  </w:style>
  <w:style w:type="character" w:customStyle="1" w:styleId="cat-UserDefinedgrp-30rplc-56">
    <w:name w:val="cat-UserDefined grp-30 rplc-56"/>
    <w:basedOn w:val="DefaultParagraphFont"/>
  </w:style>
  <w:style w:type="character" w:customStyle="1" w:styleId="cat-Addressgrp-0rplc-57">
    <w:name w:val="cat-Address grp-0 rplc-57"/>
    <w:basedOn w:val="DefaultParagraphFont"/>
  </w:style>
  <w:style w:type="character" w:customStyle="1" w:styleId="cat-Addressgrp-6rplc-58">
    <w:name w:val="cat-Address grp-6 rplc-58"/>
    <w:basedOn w:val="DefaultParagraphFont"/>
  </w:style>
  <w:style w:type="character" w:customStyle="1" w:styleId="cat-Addressgrp-1rplc-59">
    <w:name w:val="cat-Address grp-1 rplc-59"/>
    <w:basedOn w:val="DefaultParagraphFont"/>
  </w:style>
  <w:style w:type="character" w:customStyle="1" w:styleId="cat-FIOgrp-14rplc-60">
    <w:name w:val="cat-FIO grp-14 rplc-60"/>
    <w:basedOn w:val="DefaultParagraphFont"/>
  </w:style>
  <w:style w:type="character" w:customStyle="1" w:styleId="cat-FIOgrp-14rplc-61">
    <w:name w:val="cat-FIO grp-14 rplc-6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